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B6" w:rsidRDefault="00E57962" w:rsidP="00E57962">
      <w:pPr>
        <w:spacing w:line="276" w:lineRule="auto"/>
        <w:jc w:val="center"/>
        <w:rPr>
          <w:rFonts w:asciiTheme="majorHAnsi" w:hAnsiTheme="majorHAnsi"/>
          <w:lang w:val="bg-BG"/>
        </w:rPr>
      </w:pPr>
      <w:r w:rsidRPr="00E57962">
        <w:rPr>
          <w:rFonts w:asciiTheme="majorHAnsi" w:hAnsiTheme="majorHAnsi"/>
          <w:b/>
          <w:lang w:val="bg-BG"/>
        </w:rPr>
        <w:t>Унгария отново отвори границата си с Австрия за български граждани</w:t>
      </w:r>
    </w:p>
    <w:p w:rsidR="00E57962" w:rsidRPr="00E57962" w:rsidRDefault="00E57962" w:rsidP="00F13AB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E57962">
        <w:rPr>
          <w:rFonts w:asciiTheme="majorHAnsi" w:hAnsiTheme="majorHAnsi"/>
          <w:lang w:val="bg-BG"/>
        </w:rPr>
        <w:t>Австрийско-унгарската граница отново е отворена за български граждани. По информация на посланика ни във Виена Иван Сираков, който е на граничния пункт, първите  автомобили вече са преминали през границата. Австрийската и унгарската полиция правят трасе на българските автомобили, отворено е и второ платно.</w:t>
      </w:r>
    </w:p>
    <w:p w:rsidR="00E57962" w:rsidRP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E57962">
        <w:rPr>
          <w:rFonts w:asciiTheme="majorHAnsi" w:hAnsiTheme="majorHAnsi"/>
          <w:lang w:val="bg-BG"/>
        </w:rPr>
        <w:t>На дипломатите ни на границата е разпоредено на оказват пълно съдействие на българските  граждани.</w:t>
      </w:r>
    </w:p>
    <w:p w:rsidR="00E57962" w:rsidRP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E57962">
        <w:rPr>
          <w:rFonts w:asciiTheme="majorHAnsi" w:hAnsiTheme="majorHAnsi"/>
          <w:lang w:val="bg-BG"/>
        </w:rPr>
        <w:t xml:space="preserve">Снощи унгарската граница беше отворена в посока България, за да бъдат пропуснати наши сънародници и граждани на Румъния. Заради краткия „прозорец“, даден от румънските власти, българите са били пропускани само от 21 ч местно време вчера до полунощ и само 70 коли бяха преминали. </w:t>
      </w:r>
    </w:p>
    <w:p w:rsidR="00E57962" w:rsidRP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E57962">
        <w:rPr>
          <w:rFonts w:asciiTheme="majorHAnsi" w:hAnsiTheme="majorHAnsi"/>
          <w:lang w:val="bg-BG"/>
        </w:rPr>
        <w:t xml:space="preserve">По-рано през деня унгарският външен министър Петер </w:t>
      </w:r>
      <w:proofErr w:type="spellStart"/>
      <w:r w:rsidRPr="00E57962">
        <w:rPr>
          <w:rFonts w:asciiTheme="majorHAnsi" w:hAnsiTheme="majorHAnsi"/>
          <w:lang w:val="bg-BG"/>
        </w:rPr>
        <w:t>Сиярто</w:t>
      </w:r>
      <w:proofErr w:type="spellEnd"/>
      <w:r w:rsidRPr="00E57962">
        <w:rPr>
          <w:rFonts w:asciiTheme="majorHAnsi" w:hAnsiTheme="majorHAnsi"/>
          <w:lang w:val="bg-BG"/>
        </w:rPr>
        <w:t xml:space="preserve"> позвъни на вицепремиера и министър на външните работи Екатерина Захариева. Той обеща да бъде създадена организация занапред български граждани да могат да преминават сухопътните граници на Унгария от 21 ч местно време (22 ч българско) до 5 ч местно време (6 ч българско) като същевременно призова всички пътуващи да се съобразяват с указанията на органите на реда и да изчакват търпеливо да бъдат пропуснати.</w:t>
      </w:r>
    </w:p>
    <w:p w:rsidR="00E57962" w:rsidRPr="00E57962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8B1347" w:rsidRPr="008B1347" w:rsidRDefault="00E57962" w:rsidP="00E57962">
      <w:pPr>
        <w:spacing w:line="276" w:lineRule="auto"/>
        <w:jc w:val="both"/>
        <w:rPr>
          <w:rFonts w:asciiTheme="majorHAnsi" w:hAnsiTheme="majorHAnsi"/>
          <w:lang w:val="bg-BG"/>
        </w:rPr>
      </w:pPr>
      <w:r w:rsidRPr="00E57962">
        <w:rPr>
          <w:rFonts w:asciiTheme="majorHAnsi" w:hAnsiTheme="majorHAnsi"/>
          <w:lang w:val="bg-BG"/>
        </w:rPr>
        <w:t>На 16 март Унгария затвори границата си за чуждестранни граждани като превантивна мярка за разпространението на COVID-19, което прави този маршрут за завръщане в България много несигурен.</w:t>
      </w:r>
    </w:p>
    <w:p w:rsidR="008B1347" w:rsidRDefault="008B1347" w:rsidP="008B1347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B451A" w:rsidRPr="00DB451A" w:rsidRDefault="00DB451A" w:rsidP="00E57962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DB451A" w:rsidRPr="00DB451A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04" w:rsidRDefault="00172304">
      <w:r>
        <w:separator/>
      </w:r>
    </w:p>
  </w:endnote>
  <w:endnote w:type="continuationSeparator" w:id="0">
    <w:p w:rsidR="00172304" w:rsidRDefault="0017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E57962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E57962">
      <w:rPr>
        <w:rFonts w:ascii="Calibri" w:hAnsi="Calibri"/>
        <w:noProof/>
      </w:rPr>
      <w:t>4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59585D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59585D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04" w:rsidRDefault="00172304">
      <w:r>
        <w:separator/>
      </w:r>
    </w:p>
  </w:footnote>
  <w:footnote w:type="continuationSeparator" w:id="0">
    <w:p w:rsidR="00172304" w:rsidRDefault="0017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6346"/>
    <w:rsid w:val="00170D22"/>
    <w:rsid w:val="00172304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5126CE"/>
    <w:rsid w:val="00517131"/>
    <w:rsid w:val="005317F2"/>
    <w:rsid w:val="00534EF5"/>
    <w:rsid w:val="00547D2A"/>
    <w:rsid w:val="0055085B"/>
    <w:rsid w:val="00556E29"/>
    <w:rsid w:val="00560F29"/>
    <w:rsid w:val="0057151D"/>
    <w:rsid w:val="00590A81"/>
    <w:rsid w:val="0059585D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6021E3"/>
    <w:rsid w:val="00603B10"/>
    <w:rsid w:val="00605249"/>
    <w:rsid w:val="006063B3"/>
    <w:rsid w:val="0061015A"/>
    <w:rsid w:val="006126F6"/>
    <w:rsid w:val="00620DA0"/>
    <w:rsid w:val="006231A6"/>
    <w:rsid w:val="00637377"/>
    <w:rsid w:val="00643533"/>
    <w:rsid w:val="006536AB"/>
    <w:rsid w:val="00664115"/>
    <w:rsid w:val="006644F9"/>
    <w:rsid w:val="00676D85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512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1347"/>
    <w:rsid w:val="008B6CF9"/>
    <w:rsid w:val="008C447E"/>
    <w:rsid w:val="008D28AC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62F8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B03"/>
    <w:rsid w:val="00C52744"/>
    <w:rsid w:val="00C56B40"/>
    <w:rsid w:val="00C65F2F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57962"/>
    <w:rsid w:val="00E6021E"/>
    <w:rsid w:val="00E656BB"/>
    <w:rsid w:val="00E67502"/>
    <w:rsid w:val="00E7480C"/>
    <w:rsid w:val="00E75AC7"/>
    <w:rsid w:val="00E77D1F"/>
    <w:rsid w:val="00E82B38"/>
    <w:rsid w:val="00E9270A"/>
    <w:rsid w:val="00EB15F7"/>
    <w:rsid w:val="00EC02FD"/>
    <w:rsid w:val="00ED0105"/>
    <w:rsid w:val="00EF7740"/>
    <w:rsid w:val="00F034A8"/>
    <w:rsid w:val="00F06F85"/>
    <w:rsid w:val="00F13AB6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ECFFE-317F-457D-B05D-AF07518A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147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Denitsa Petkova</cp:lastModifiedBy>
  <cp:revision>109</cp:revision>
  <cp:lastPrinted>2015-01-19T10:03:00Z</cp:lastPrinted>
  <dcterms:created xsi:type="dcterms:W3CDTF">2016-06-30T15:48:00Z</dcterms:created>
  <dcterms:modified xsi:type="dcterms:W3CDTF">2020-03-18T12:16:00Z</dcterms:modified>
</cp:coreProperties>
</file>